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744F2" w:rsidRDefault="002F0D64" w:rsidP="002F0D64">
      <w:pPr>
        <w:spacing w:before="160"/>
        <w:jc w:val="both"/>
      </w:pPr>
      <w:bookmarkStart w:id="0" w:name="_GoBack"/>
      <w:bookmarkEnd w:id="0"/>
      <w:r>
        <w:rPr>
          <w:b/>
        </w:rPr>
        <w:t>Conferenciante:</w:t>
      </w:r>
      <w:r>
        <w:rPr>
          <w:b/>
          <w:spacing w:val="-4"/>
        </w:rPr>
        <w:t xml:space="preserve"> </w:t>
      </w:r>
      <w:r w:rsidR="005271B7">
        <w:t>Tatiana Delgado Fernández</w:t>
      </w:r>
    </w:p>
    <w:p w:rsidR="00C744F2" w:rsidRDefault="008A5D85">
      <w:pPr>
        <w:pStyle w:val="Textoindependiente"/>
        <w:ind w:left="0" w:right="0"/>
        <w:jc w:val="left"/>
        <w:rPr>
          <w:sz w:val="11"/>
        </w:rPr>
      </w:pPr>
      <w:r>
        <w:rPr>
          <w:noProof/>
          <w:sz w:val="11"/>
          <w:lang w:eastAsia="es-ES"/>
        </w:rPr>
        <w:drawing>
          <wp:inline distT="0" distB="0" distL="0" distR="0">
            <wp:extent cx="839585" cy="827116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39585" cy="8271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744F2" w:rsidRDefault="002F0D64">
      <w:pPr>
        <w:pStyle w:val="Textoindependiente"/>
        <w:spacing w:before="164" w:line="259" w:lineRule="auto"/>
        <w:ind w:right="113"/>
      </w:pPr>
      <w:r>
        <w:rPr>
          <w:b/>
        </w:rPr>
        <w:t>Breve</w:t>
      </w:r>
      <w:r>
        <w:rPr>
          <w:b/>
          <w:spacing w:val="1"/>
        </w:rPr>
        <w:t xml:space="preserve"> </w:t>
      </w:r>
      <w:r>
        <w:rPr>
          <w:b/>
        </w:rPr>
        <w:t>resumen</w:t>
      </w:r>
      <w:r>
        <w:rPr>
          <w:b/>
          <w:spacing w:val="1"/>
        </w:rPr>
        <w:t xml:space="preserve"> </w:t>
      </w:r>
      <w:r>
        <w:rPr>
          <w:b/>
        </w:rPr>
        <w:t>biográfico</w:t>
      </w:r>
      <w:r>
        <w:rPr>
          <w:b/>
          <w:spacing w:val="1"/>
        </w:rPr>
        <w:t xml:space="preserve"> </w:t>
      </w:r>
      <w:r>
        <w:rPr>
          <w:b/>
        </w:rPr>
        <w:t>del</w:t>
      </w:r>
      <w:r>
        <w:rPr>
          <w:b/>
          <w:spacing w:val="1"/>
        </w:rPr>
        <w:t xml:space="preserve"> </w:t>
      </w:r>
      <w:r>
        <w:rPr>
          <w:b/>
        </w:rPr>
        <w:t>conferenciante</w:t>
      </w:r>
      <w:r w:rsidRPr="008A5D85">
        <w:rPr>
          <w:bCs/>
        </w:rPr>
        <w:t>:</w:t>
      </w:r>
      <w:r w:rsidRPr="008A5D85">
        <w:rPr>
          <w:bCs/>
          <w:spacing w:val="1"/>
        </w:rPr>
        <w:t xml:space="preserve"> </w:t>
      </w:r>
      <w:r w:rsidR="008A5D85" w:rsidRPr="008A5D85">
        <w:rPr>
          <w:bCs/>
          <w:spacing w:val="1"/>
        </w:rPr>
        <w:t xml:space="preserve">Vicepresidenta de la Unión de Informáticos de Cuba y </w:t>
      </w:r>
      <w:r w:rsidRPr="008A5D85">
        <w:rPr>
          <w:bCs/>
        </w:rPr>
        <w:t>Profesora</w:t>
      </w:r>
      <w:r w:rsidRPr="008A5D85">
        <w:rPr>
          <w:bCs/>
          <w:spacing w:val="1"/>
        </w:rPr>
        <w:t xml:space="preserve"> </w:t>
      </w:r>
      <w:r w:rsidRPr="008A5D85">
        <w:rPr>
          <w:bCs/>
        </w:rPr>
        <w:t>Titular</w:t>
      </w:r>
      <w:r w:rsidRPr="008A5D85">
        <w:rPr>
          <w:bCs/>
          <w:spacing w:val="1"/>
        </w:rPr>
        <w:t xml:space="preserve"> </w:t>
      </w:r>
      <w:r w:rsidRPr="008A5D85">
        <w:rPr>
          <w:bCs/>
        </w:rPr>
        <w:t>de</w:t>
      </w:r>
      <w:r w:rsidR="008A5D85" w:rsidRPr="008A5D85">
        <w:rPr>
          <w:bCs/>
        </w:rPr>
        <w:t>l Departamento Inf</w:t>
      </w:r>
      <w:r w:rsidR="008A5D85">
        <w:t>ormática Empresarial de</w:t>
      </w:r>
      <w:r>
        <w:rPr>
          <w:spacing w:val="1"/>
        </w:rPr>
        <w:t xml:space="preserve"> </w:t>
      </w:r>
      <w:r w:rsidR="008A5D85">
        <w:rPr>
          <w:spacing w:val="1"/>
        </w:rPr>
        <w:t xml:space="preserve">la Facultad Ingeniería Industrial de la </w:t>
      </w:r>
      <w:r>
        <w:t>Universidad</w:t>
      </w:r>
      <w:r>
        <w:rPr>
          <w:spacing w:val="1"/>
        </w:rPr>
        <w:t xml:space="preserve"> </w:t>
      </w:r>
      <w:r w:rsidR="008A5D85">
        <w:rPr>
          <w:spacing w:val="1"/>
        </w:rPr>
        <w:t>Tecnológica de La Habana</w:t>
      </w:r>
      <w:r w:rsidR="005271B7">
        <w:rPr>
          <w:spacing w:val="1"/>
        </w:rPr>
        <w:t>.</w:t>
      </w:r>
      <w:r w:rsidR="008A5D85">
        <w:rPr>
          <w:spacing w:val="1"/>
        </w:rPr>
        <w:t xml:space="preserve"> Doctora en Ciencias Técnicas en el ITM, 2005. Ha participado y coordinado proyectos nacionales e internacionales relacionados con Gestión de información</w:t>
      </w:r>
      <w:r>
        <w:t>.</w:t>
      </w:r>
      <w:r>
        <w:rPr>
          <w:spacing w:val="-11"/>
        </w:rPr>
        <w:t xml:space="preserve"> </w:t>
      </w:r>
      <w:r>
        <w:t>Actualmente,</w:t>
      </w:r>
      <w:r>
        <w:rPr>
          <w:spacing w:val="1"/>
        </w:rPr>
        <w:t xml:space="preserve"> </w:t>
      </w:r>
      <w:r w:rsidR="008A5D85">
        <w:rPr>
          <w:spacing w:val="1"/>
        </w:rPr>
        <w:t>coordina el proyecto “Marco gobernable de ciudades como plataformas inteligentes y colaborativas” del Programa Nacional de Ciencia, Tecnología e Innovación “Telecomunicaciones e Informatización” y un Proyecto de la Unión Europea sobre Laboratorios de innovación para la Transforma</w:t>
      </w:r>
      <w:r w:rsidR="000D75CC">
        <w:rPr>
          <w:spacing w:val="1"/>
        </w:rPr>
        <w:t>ci</w:t>
      </w:r>
      <w:r w:rsidR="008A5D85">
        <w:rPr>
          <w:spacing w:val="1"/>
        </w:rPr>
        <w:t>ón Digital en el sector de la cultura</w:t>
      </w:r>
      <w:r w:rsidR="000D75CC">
        <w:rPr>
          <w:spacing w:val="1"/>
        </w:rPr>
        <w:t xml:space="preserve">. Con el apoyo del Ministerio de Industria, dirige un proyecto de Industria 4.0 en el Parque Científico-Tecnológico de la Habana. </w:t>
      </w:r>
      <w:r>
        <w:t>Sus</w:t>
      </w:r>
      <w:r>
        <w:rPr>
          <w:spacing w:val="-11"/>
        </w:rPr>
        <w:t xml:space="preserve"> </w:t>
      </w:r>
      <w:r>
        <w:t>áreas</w:t>
      </w:r>
      <w:r>
        <w:rPr>
          <w:spacing w:val="-11"/>
        </w:rPr>
        <w:t xml:space="preserve"> </w:t>
      </w:r>
      <w:r>
        <w:t>de</w:t>
      </w:r>
      <w:r>
        <w:rPr>
          <w:spacing w:val="-12"/>
        </w:rPr>
        <w:t xml:space="preserve"> </w:t>
      </w:r>
      <w:r>
        <w:t>investigación</w:t>
      </w:r>
      <w:r>
        <w:rPr>
          <w:spacing w:val="-12"/>
        </w:rPr>
        <w:t xml:space="preserve"> </w:t>
      </w:r>
      <w:r>
        <w:t>de</w:t>
      </w:r>
      <w:r>
        <w:rPr>
          <w:spacing w:val="-12"/>
        </w:rPr>
        <w:t xml:space="preserve"> </w:t>
      </w:r>
      <w:r>
        <w:t>interés</w:t>
      </w:r>
      <w:r>
        <w:rPr>
          <w:spacing w:val="1"/>
        </w:rPr>
        <w:t xml:space="preserve"> </w:t>
      </w:r>
      <w:r>
        <w:t>son</w:t>
      </w:r>
      <w:r>
        <w:rPr>
          <w:spacing w:val="1"/>
        </w:rPr>
        <w:t xml:space="preserve"> </w:t>
      </w:r>
      <w:r w:rsidR="000D75CC">
        <w:rPr>
          <w:spacing w:val="1"/>
        </w:rPr>
        <w:t>Transformación Digital, Industria 4.0, Ciudades inteligentes</w:t>
      </w:r>
      <w:r w:rsidR="005271B7">
        <w:rPr>
          <w:spacing w:val="1"/>
        </w:rPr>
        <w:t>, Internet de las Cosas</w:t>
      </w:r>
      <w:r w:rsidR="000D75CC">
        <w:rPr>
          <w:spacing w:val="1"/>
        </w:rPr>
        <w:t xml:space="preserve"> y todo lo relacionado con gestión de información</w:t>
      </w:r>
      <w:r w:rsidR="005271B7">
        <w:rPr>
          <w:spacing w:val="1"/>
        </w:rPr>
        <w:t xml:space="preserve"> </w:t>
      </w:r>
      <w:r w:rsidR="000D75CC">
        <w:rPr>
          <w:spacing w:val="1"/>
        </w:rPr>
        <w:t>e inteligencia de negocio, incluyendo los enfoques semánticos, así como, de manera particular, las Infraestructuras de Datos Espaciales.</w:t>
      </w:r>
    </w:p>
    <w:p w:rsidR="000D75CC" w:rsidRDefault="005C5B39">
      <w:pPr>
        <w:pStyle w:val="Textoindependiente"/>
        <w:spacing w:before="157" w:line="400" w:lineRule="auto"/>
        <w:ind w:right="2587"/>
        <w:jc w:val="left"/>
        <w:rPr>
          <w:color w:val="0563C1"/>
          <w:u w:val="single" w:color="0563C1"/>
        </w:rPr>
      </w:pPr>
      <w:r w:rsidRPr="005C5B39">
        <w:rPr>
          <w:color w:val="0563C1"/>
          <w:u w:val="single" w:color="0563C1"/>
        </w:rPr>
        <w:t>https://orcid.org/0000-0002-4323-9674</w:t>
      </w:r>
    </w:p>
    <w:p w:rsidR="005271B7" w:rsidRDefault="005271B7">
      <w:pPr>
        <w:pStyle w:val="Textoindependiente"/>
        <w:spacing w:before="157" w:line="400" w:lineRule="auto"/>
        <w:ind w:right="2587"/>
        <w:jc w:val="left"/>
        <w:rPr>
          <w:color w:val="0563C1"/>
          <w:u w:val="single" w:color="0563C1"/>
        </w:rPr>
      </w:pPr>
      <w:r w:rsidRPr="005271B7">
        <w:rPr>
          <w:color w:val="0563C1"/>
          <w:u w:val="single" w:color="0563C1"/>
        </w:rPr>
        <w:t>https://publons.com/wos-op/researcher/GQB-1466-2022</w:t>
      </w:r>
    </w:p>
    <w:p w:rsidR="005271B7" w:rsidRDefault="002F0D64">
      <w:pPr>
        <w:pStyle w:val="Textoindependiente"/>
        <w:spacing w:before="157" w:line="400" w:lineRule="auto"/>
        <w:ind w:right="2587"/>
        <w:jc w:val="left"/>
        <w:rPr>
          <w:color w:val="0563C1"/>
          <w:u w:val="single" w:color="0563C1"/>
        </w:rPr>
      </w:pPr>
      <w:hyperlink r:id="rId6" w:history="1">
        <w:r w:rsidR="005271B7" w:rsidRPr="005271B7">
          <w:rPr>
            <w:color w:val="0563C1"/>
            <w:u w:val="single" w:color="0563C1"/>
          </w:rPr>
          <w:t>https://scholar.google.com/citations?user=lClrrgcAAAAJ&amp;hl=en</w:t>
        </w:r>
      </w:hyperlink>
      <w:r w:rsidR="005271B7">
        <w:rPr>
          <w:color w:val="0563C1"/>
          <w:u w:val="single" w:color="0563C1"/>
        </w:rPr>
        <w:t xml:space="preserve"> </w:t>
      </w:r>
    </w:p>
    <w:sectPr w:rsidR="005271B7">
      <w:type w:val="continuous"/>
      <w:pgSz w:w="11900" w:h="16840"/>
      <w:pgMar w:top="1340" w:right="1580" w:bottom="280" w:left="15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charset w:val="00"/>
    <w:family w:val="swiss"/>
    <w:pitch w:val="variable"/>
    <w:sig w:usb0="E00002FF" w:usb1="4000ACFF" w:usb2="00000001" w:usb3="00000000" w:csb0="0000019F" w:csb1="00000000"/>
  </w:font>
  <w:font w:name="Cambria"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5BA6ABE"/>
    <w:multiLevelType w:val="hybridMultilevel"/>
    <w:tmpl w:val="A95A76E8"/>
    <w:lvl w:ilvl="0" w:tplc="1F240E7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FE6378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19870E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E26E2B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6E8BCE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45E10B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65CC1A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23FCFBB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AB422B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44F2"/>
    <w:rsid w:val="000D75CC"/>
    <w:rsid w:val="00231D25"/>
    <w:rsid w:val="002F0D64"/>
    <w:rsid w:val="003A09DC"/>
    <w:rsid w:val="0049160D"/>
    <w:rsid w:val="005271B7"/>
    <w:rsid w:val="005C5B39"/>
    <w:rsid w:val="00640BF2"/>
    <w:rsid w:val="008A5D85"/>
    <w:rsid w:val="00C744F2"/>
    <w:rsid w:val="00E41976"/>
    <w:rsid w:val="00F945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B34AAB"/>
  <w15:docId w15:val="{BDCB773C-B913-485A-AEF8-FDD902E917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Calibri" w:eastAsia="Calibri" w:hAnsi="Calibri" w:cs="Calibri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uiPriority w:val="1"/>
    <w:qFormat/>
    <w:pPr>
      <w:spacing w:before="7"/>
      <w:ind w:left="119" w:right="114"/>
      <w:jc w:val="both"/>
    </w:pPr>
  </w:style>
  <w:style w:type="paragraph" w:styleId="Ttulo">
    <w:name w:val="Title"/>
    <w:basedOn w:val="Normal"/>
    <w:uiPriority w:val="10"/>
    <w:qFormat/>
    <w:pPr>
      <w:spacing w:before="77"/>
      <w:ind w:left="119" w:right="114"/>
      <w:jc w:val="both"/>
    </w:pPr>
    <w:rPr>
      <w:b/>
      <w:bCs/>
    </w:rPr>
  </w:style>
  <w:style w:type="paragraph" w:styleId="Prrafodelista">
    <w:name w:val="List Paragraph"/>
    <w:basedOn w:val="Normal"/>
    <w:uiPriority w:val="34"/>
    <w:qFormat/>
  </w:style>
  <w:style w:type="paragraph" w:customStyle="1" w:styleId="TableParagraph">
    <w:name w:val="Table Paragraph"/>
    <w:basedOn w:val="Normal"/>
    <w:uiPriority w:val="1"/>
    <w:qFormat/>
  </w:style>
  <w:style w:type="character" w:styleId="Hipervnculo">
    <w:name w:val="Hyperlink"/>
    <w:basedOn w:val="Fuentedeprrafopredeter"/>
    <w:uiPriority w:val="99"/>
    <w:unhideWhenUsed/>
    <w:rsid w:val="005271B7"/>
    <w:rPr>
      <w:color w:val="0000FF"/>
      <w:u w:val="single"/>
    </w:rPr>
  </w:style>
  <w:style w:type="character" w:styleId="Hipervnculovisitado">
    <w:name w:val="FollowedHyperlink"/>
    <w:basedOn w:val="Fuentedeprrafopredeter"/>
    <w:uiPriority w:val="99"/>
    <w:semiHidden/>
    <w:unhideWhenUsed/>
    <w:rsid w:val="005271B7"/>
    <w:rPr>
      <w:color w:val="800080" w:themeColor="followedHyperlink"/>
      <w:u w:val="single"/>
    </w:rPr>
  </w:style>
  <w:style w:type="character" w:customStyle="1" w:styleId="UnresolvedMention">
    <w:name w:val="Unresolved Mention"/>
    <w:basedOn w:val="Fuentedeprrafopredeter"/>
    <w:uiPriority w:val="99"/>
    <w:semiHidden/>
    <w:unhideWhenUsed/>
    <w:rsid w:val="005271B7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640BF2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887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5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726393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cholar.google.com/citations?user=lClrrgcAAAAJ&amp;hl=en" TargetMode="Externa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221</Words>
  <Characters>1218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Microsoft Word - Conferencia ASA CCIA 2022.docx</vt:lpstr>
    </vt:vector>
  </TitlesOfParts>
  <Company/>
  <LinksUpToDate>false</LinksUpToDate>
  <CharactersWithSpaces>1437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Conferencia ASA CCIA 2022.docx</dc:title>
  <dc:creator>Tatiana</dc:creator>
  <cp:lastModifiedBy>Gil</cp:lastModifiedBy>
  <cp:revision>5</cp:revision>
  <dcterms:created xsi:type="dcterms:W3CDTF">2022-10-07T21:10:00Z</dcterms:created>
  <dcterms:modified xsi:type="dcterms:W3CDTF">2022-10-13T18:27:00Z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2022-09-13T00:00:00Z</vt:filetime>
  </property>
  <property fmtid="{D5CDD505-2E9C-101B-9397-08002B2CF9AE}" pid="3" name="Creator">
    <vt:lpwstr>Word</vt:lpwstr>
  </property>
  <property fmtid="{D5CDD505-2E9C-101B-9397-08002B2CF9AE}" pid="4" name="LastSaved">
    <vt:filetime>2022-10-06T00:00:00Z</vt:filetime>
  </property>
</Properties>
</file>